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0" w:after="10"/>
        <w:jc w:val="left"/>
      </w:pPr>
      <w:r>
        <w:drawing>
          <wp:inline distT="0" distB="0" distL="0" distR="0">
            <wp:extent cx="952500" cy="34510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52500" cy="345109"/>
                    </a:xfrm>
                    <a:prstGeom prst="rect">
                      <a:avLst/>
                    </a:prstGeom>
                  </pic:spPr>
                </pic:pic>
              </a:graphicData>
            </a:graphic>
          </wp:inline>
        </w:drawing>
      </w:r>
    </w:p>
    <w:p>
      <w:pPr>
        <w:spacing w:after="200"/>
        <w:jc w:val="center"/>
      </w:pPr>
      <w:r>
        <w:rPr>
          <w:b/>
          <w:bCs/>
          <w:sz w:val="32"/>
          <w:szCs w:val="32"/>
        </w:rPr>
        <w:t xml:space="preserve">Întreruperi programate</w:t>
      </w:r>
    </w:p>
    <w:p>
      <w:pPr>
        <w:spacing w:after="400"/>
        <w:jc w:val="center"/>
      </w:pPr>
      <w:r>
        <w:rPr>
          <w:b/>
          <w:bCs/>
          <w:sz w:val="32"/>
          <w:szCs w:val="32"/>
        </w:rPr>
        <w:t xml:space="preserve">Octombrie 23, 2026 - Octombrie 30, 2026</w:t>
      </w:r>
    </w:p>
    <w:p>
      <w:pPr>
        <w:spacing w:after="200"/>
        <w:jc w:val="both"/>
      </w:pPr>
      <w:r>
        <w:rPr>
          <w:sz w:val="20"/>
          <w:szCs w:val="20"/>
        </w:rPr>
        <w:t xml:space="preserve">Rețele Electrice România a redus pe cât posibil întreruperile programate pentru a minimiza disconfortul clienților. Acestea au loc când sunt necesare lucrări de mentenanță sau modernizări ale rețelei, situații în care sunt luate toate măsurile de siguranță pentru protejarea consumatorilor și colegilor noștri. Regretăm neplăcerile resimțite, în cazurile în care aceste lucrări vă perturbă temporar activitățile.</w:t>
      </w:r>
    </w:p>
    <w:p>
      <w:pPr>
        <w:spacing w:after="400"/>
        <w:jc w:val="both"/>
      </w:pPr>
      <w:r>
        <w:rPr>
          <w:sz w:val="20"/>
          <w:szCs w:val="20"/>
        </w:rPr>
        <w:t xml:space="preserve">Lista întreruperilor programate se regăsește și pe site-ul </w:t>
      </w:r>
      <w:hyperlink w:history="1" r:id="rIdyptx4_eziqvbbhs8rtfkl">
        <w:r>
          <w:rPr>
            <w:rStyle w:val="Hyperlink"/>
            <w:sz w:val="20"/>
            <w:szCs w:val="20"/>
          </w:rPr>
          <w:t xml:space="preserve">www.reteleelectrice.ro</w:t>
        </w:r>
      </w:hyperlink>
      <w:r>
        <w:rPr>
          <w:sz w:val="20"/>
          <w:szCs w:val="20"/>
        </w:rPr>
        <w:t xml:space="preserve"> și poate fi consultată în secțiunea </w:t>
      </w:r>
      <w:hyperlink w:history="1" r:id="rIdlix_sa9kwilkqt-xsfk-k">
        <w:r>
          <w:rPr>
            <w:rStyle w:val="Hyperlink"/>
            <w:sz w:val="20"/>
            <w:szCs w:val="20"/>
          </w:rPr>
          <w:t xml:space="preserve">Întreruperi programate</w:t>
        </w:r>
      </w:hyperlink>
      <w:r>
        <w:rPr>
          <w:sz w:val="20"/>
          <w:szCs w:val="20"/>
        </w:rPr>
        <w:t xml:space="preserve">.</w:t>
      </w:r>
    </w:p>
    <w:p>
      <w:pPr>
        <w:spacing w:before="200" w:after="100"/>
      </w:pPr>
      <w:r>
        <w:rPr>
          <w:b/>
          <w:bCs/>
          <w:sz w:val="24"/>
          <w:szCs w:val="24"/>
        </w:rPr>
        <w:t xml:space="preserve">Județul Constanța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0%"/>
            <w:shd w:fill="D0E4F5"/>
          </w:tcPr>
          <w:p>
            <w:pPr>
              <w:spacing w:before="100" w:after="100"/>
              <w:jc w:val="center"/>
            </w:pPr>
            <w:r>
              <w:rPr>
                <w:b/>
                <w:bCs/>
                <w:sz w:val="20"/>
                <w:szCs w:val="20"/>
              </w:rPr>
              <w:t xml:space="preserve">Ziua / Data</w:t>
            </w:r>
          </w:p>
        </w:tc>
        <w:tc>
          <w:tcPr>
            <w:tcW w:type="pct" w:w="20%"/>
            <w:shd w:fill="D0E4F5"/>
          </w:tcPr>
          <w:p>
            <w:pPr>
              <w:spacing w:before="100" w:after="100"/>
              <w:jc w:val="center"/>
            </w:pPr>
            <w:r>
              <w:rPr>
                <w:b/>
                <w:bCs/>
                <w:sz w:val="20"/>
                <w:szCs w:val="20"/>
              </w:rPr>
              <w:t xml:space="preserve">Orar</w:t>
            </w:r>
          </w:p>
        </w:tc>
        <w:tc>
          <w:tcPr>
            <w:tcW w:type="pct" w:w="20%"/>
            <w:shd w:fill="D0E4F5"/>
          </w:tcPr>
          <w:p>
            <w:pPr>
              <w:spacing w:before="100" w:after="100"/>
              <w:jc w:val="center"/>
            </w:pPr>
            <w:r>
              <w:rPr>
                <w:b/>
                <w:bCs/>
                <w:sz w:val="20"/>
                <w:szCs w:val="20"/>
              </w:rPr>
              <w:t xml:space="preserve">Localitatea</w:t>
            </w:r>
          </w:p>
        </w:tc>
        <w:tc>
          <w:tcPr>
            <w:tcW w:type="pct" w:w="40%"/>
            <w:shd w:fill="D0E4F5"/>
          </w:tcPr>
          <w:p>
            <w:pPr>
              <w:spacing w:before="100" w:after="100"/>
              <w:jc w:val="center"/>
            </w:pPr>
            <w:r>
              <w:rPr>
                <w:b/>
                <w:bCs/>
                <w:sz w:val="20"/>
                <w:szCs w:val="20"/>
              </w:rPr>
              <w:t xml:space="preserve">Strada</w:t>
            </w:r>
          </w:p>
        </w:tc>
      </w:tr>
      <w:tr>
        <w:tc>
          <w:tcPr>
            <w:tcW w:type="pct" w:w="20%"/>
          </w:tcPr>
          <w:p>
            <w:pPr>
              <w:spacing w:before="100" w:after="100"/>
            </w:pPr>
            <w:r>
              <w:rPr>
                <w:sz w:val="20"/>
                <w:szCs w:val="20"/>
              </w:rPr>
              <w:t xml:space="preserve">Vineri, 23.10.2026</w:t>
            </w:r>
          </w:p>
        </w:tc>
        <w:tc>
          <w:tcPr>
            <w:tcW w:type="pct" w:w="20%"/>
          </w:tcPr>
          <w:p>
            <w:pPr>
              <w:spacing w:before="100" w:after="100"/>
            </w:pPr>
            <w:r>
              <w:rPr>
                <w:sz w:val="20"/>
                <w:szCs w:val="20"/>
              </w:rPr>
              <w:t xml:space="preserve">08:00 - 16:00</w:t>
            </w:r>
          </w:p>
        </w:tc>
        <w:tc>
          <w:tcPr>
            <w:tcW w:type="pct" w:w="20%"/>
          </w:tcPr>
          <w:p>
            <w:pPr>
              <w:spacing w:before="100" w:after="100"/>
            </w:pPr>
            <w:r>
              <w:rPr>
                <w:sz w:val="20"/>
                <w:szCs w:val="20"/>
              </w:rPr>
              <w:t xml:space="preserve">Constanța</w:t>
            </w:r>
          </w:p>
        </w:tc>
        <w:tc>
          <w:tcPr>
            <w:tcW w:type="pct" w:w="40%"/>
          </w:tcPr>
          <w:p>
            <w:pPr>
              <w:spacing w:before="100" w:after="100"/>
            </w:pPr>
            <w:r>
              <w:rPr>
                <w:sz w:val="20"/>
                <w:szCs w:val="20"/>
              </w:rPr>
              <w:t xml:space="preserve">Agenti economici: cartier Tabacarie, bd. Mamaia 190-218; tronsonul delimitat de strazile Ciprian Porumbescu si Onesti (clienti casnici si sp. com., Serviciul de Probaţiune Constanţa – bd.Mamaia 196,  bloc-b-dul Mamaia 218, str. Onesti, Farmacia Help Net-b-dul Mamaia 204, agentia AltWeb- b-dul Mamaia 212, Frizeriile Barbershop by Niki si Barber School-bd. Mamaia 208,  salon atelier 214 Hair&amp;Beauty - b-dul Mamaia 214, clinica chirurgie plastica Diantus Estet-bd. Mamaia 218, hotel GMG-b-dul Mamaia 210, | Alte detalii: clinica medicala Regina Maria-Policlinica Delfinariu-bd. Mamaia 208, magazin Velvet, birouri Nemo Shipping si Profimo brokeraj-bd. Mamaia 214.</w:t>
            </w:r>
          </w:p>
        </w:tc>
      </w:tr>
      <w:tr>
        <w:tc>
          <w:tcPr>
            <w:tcW w:type="pct" w:w="20%"/>
          </w:tcPr>
          <w:p>
            <w:pPr>
              <w:spacing w:before="100" w:after="100"/>
            </w:pPr>
            <w:r>
              <w:rPr>
                <w:sz w:val="20"/>
                <w:szCs w:val="20"/>
              </w:rPr>
              <w:t xml:space="preserve">Vineri, 23.10.2026</w:t>
            </w:r>
          </w:p>
        </w:tc>
        <w:tc>
          <w:tcPr>
            <w:tcW w:type="pct" w:w="20%"/>
          </w:tcPr>
          <w:p>
            <w:pPr>
              <w:spacing w:before="100" w:after="100"/>
            </w:pPr>
            <w:r>
              <w:rPr>
                <w:sz w:val="20"/>
                <w:szCs w:val="20"/>
              </w:rPr>
              <w:t xml:space="preserve">09:00 - 14:00</w:t>
            </w:r>
          </w:p>
        </w:tc>
        <w:tc>
          <w:tcPr>
            <w:tcW w:type="pct" w:w="20%"/>
          </w:tcPr>
          <w:p>
            <w:pPr>
              <w:spacing w:before="100" w:after="100"/>
            </w:pPr>
            <w:r>
              <w:rPr>
                <w:sz w:val="20"/>
                <w:szCs w:val="20"/>
              </w:rPr>
              <w:t xml:space="preserve">Constanța</w:t>
            </w:r>
          </w:p>
        </w:tc>
        <w:tc>
          <w:tcPr>
            <w:tcW w:type="pct" w:w="40%"/>
          </w:tcPr>
          <w:p>
            <w:pPr>
              <w:spacing w:before="100" w:after="100"/>
            </w:pPr>
            <w:r>
              <w:rPr>
                <w:sz w:val="20"/>
                <w:szCs w:val="20"/>
              </w:rPr>
              <w:t xml:space="preserve">Alte detalii: zona extravilanã, sola 62, cu strada Frasinului.</w:t>
            </w:r>
          </w:p>
        </w:tc>
      </w:tr>
      <w:tr>
        <w:tc>
          <w:tcPr>
            <w:tcW w:type="pct" w:w="20%"/>
          </w:tcPr>
          <w:p>
            <w:pPr>
              <w:spacing w:before="100" w:after="100"/>
            </w:pPr>
            <w:r>
              <w:rPr>
                <w:sz w:val="20"/>
                <w:szCs w:val="20"/>
              </w:rPr>
              <w:t xml:space="preserve">Vineri, 23.10.2026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Mioriţa</w:t>
            </w:r>
          </w:p>
        </w:tc>
        <w:tc>
          <w:tcPr>
            <w:tcW w:type="pct" w:w="40%"/>
          </w:tcPr>
          <w:p>
            <w:pPr>
              <w:spacing w:before="100" w:after="100"/>
            </w:pPr>
            <w:r>
              <w:rPr>
                <w:sz w:val="20"/>
                <w:szCs w:val="20"/>
              </w:rPr>
              <w:t xml:space="preserve">Alte detalii: Mioriţa - întrerupere totalã.</w:t>
            </w:r>
          </w:p>
        </w:tc>
      </w:tr>
      <w:tr>
        <w:tc>
          <w:tcPr>
            <w:tcW w:type="pct" w:w="20%"/>
          </w:tcPr>
          <w:p>
            <w:pPr>
              <w:spacing w:before="100" w:after="100"/>
            </w:pPr>
            <w:r>
              <w:rPr>
                <w:sz w:val="20"/>
                <w:szCs w:val="20"/>
              </w:rPr>
              <w:t xml:space="preserve">Vineri, 23.10.2026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Dunărea</w:t>
            </w:r>
          </w:p>
        </w:tc>
        <w:tc>
          <w:tcPr>
            <w:tcW w:type="pct" w:w="40%"/>
          </w:tcPr>
          <w:p>
            <w:pPr>
              <w:spacing w:before="100" w:after="100"/>
            </w:pPr>
            <w:r>
              <w:rPr>
                <w:sz w:val="20"/>
                <w:szCs w:val="20"/>
              </w:rPr>
              <w:t xml:space="preserve">Agenti economici: cu ferma Zavalu.</w:t>
            </w:r>
          </w:p>
        </w:tc>
      </w:tr>
      <w:tr>
        <w:tc>
          <w:tcPr>
            <w:tcW w:type="pct" w:w="20%"/>
          </w:tcPr>
          <w:p>
            <w:pPr>
              <w:spacing w:before="100" w:after="100"/>
            </w:pPr>
            <w:r>
              <w:rPr>
                <w:sz w:val="20"/>
                <w:szCs w:val="20"/>
              </w:rPr>
              <w:t xml:space="preserve">Luni, 26.10.2026</w:t>
            </w:r>
          </w:p>
        </w:tc>
        <w:tc>
          <w:tcPr>
            <w:tcW w:type="pct" w:w="20%"/>
          </w:tcPr>
          <w:p>
            <w:pPr>
              <w:spacing w:before="100" w:after="100"/>
            </w:pPr>
            <w:r>
              <w:rPr>
                <w:sz w:val="20"/>
                <w:szCs w:val="20"/>
              </w:rPr>
              <w:t xml:space="preserve">08:30 - 16:30</w:t>
            </w:r>
          </w:p>
        </w:tc>
        <w:tc>
          <w:tcPr>
            <w:tcW w:type="pct" w:w="20%"/>
          </w:tcPr>
          <w:p>
            <w:pPr>
              <w:spacing w:before="100" w:after="100"/>
            </w:pPr>
            <w:r>
              <w:rPr>
                <w:sz w:val="20"/>
                <w:szCs w:val="20"/>
              </w:rPr>
              <w:t xml:space="preserve">Agigea</w:t>
            </w:r>
          </w:p>
        </w:tc>
        <w:tc>
          <w:tcPr>
            <w:tcW w:type="pct" w:w="40%"/>
          </w:tcPr>
          <w:p>
            <w:pPr>
              <w:spacing w:before="100" w:after="100"/>
            </w:pPr>
            <w:r>
              <w:rPr>
                <w:sz w:val="20"/>
                <w:szCs w:val="20"/>
              </w:rPr>
              <w:t xml:space="preserve">Agenti economici: str: Canalului, Pescarusilui, Dropiei, Albatrosului, Randunelelor, Egretei, Soimului, Pajurei, Vulturului, Condorului, Tiberiu Brediceanu, Ciocarliei, Podului, Dulgherilor, Pescarilor, Vanatorilor, Dinu Cocea (cartier nou), Fermierilor, Petru Rares, Ion Corvin, Zmeurei, Avram Iancu, Brancoveanu, Petru Musat,  Vlad Tepes, Bogdan Voda, Dimitrie Cantemir, | Alte detalii: str. George Calboreanu, Elvira Godeanu, Emil Bota, Cartier Nou (partial), Dezmembrari, Fosta Fabrica de tigla, Gealan, SC ALA Ion Borcea, Peco.</w:t>
            </w:r>
          </w:p>
        </w:tc>
      </w:tr>
      <w:tr>
        <w:tc>
          <w:tcPr>
            <w:tcW w:type="pct" w:w="20%"/>
          </w:tcPr>
          <w:p>
            <w:pPr>
              <w:spacing w:before="100" w:after="100"/>
            </w:pPr>
            <w:r>
              <w:rPr>
                <w:sz w:val="20"/>
                <w:szCs w:val="20"/>
              </w:rPr>
              <w:t xml:space="preserve">Luni, 26.10.2026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Capidava</w:t>
            </w:r>
          </w:p>
        </w:tc>
        <w:tc>
          <w:tcPr>
            <w:tcW w:type="pct" w:w="40%"/>
          </w:tcPr>
          <w:p>
            <w:pPr>
              <w:spacing w:before="100" w:after="100"/>
            </w:pPr>
            <w:r>
              <w:rPr>
                <w:sz w:val="20"/>
                <w:szCs w:val="20"/>
              </w:rPr>
              <w:t xml:space="preserve">Alte detalii: Capidava - întrerupere totalã.</w:t>
            </w:r>
          </w:p>
        </w:tc>
      </w:tr>
      <w:tr>
        <w:tc>
          <w:tcPr>
            <w:tcW w:type="pct" w:w="20%"/>
          </w:tcPr>
          <w:p>
            <w:pPr>
              <w:spacing w:before="100" w:after="100"/>
            </w:pPr>
            <w:r>
              <w:rPr>
                <w:sz w:val="20"/>
                <w:szCs w:val="20"/>
              </w:rPr>
              <w:t xml:space="preserve">Luni, 26.10.2026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Tariverde</w:t>
            </w:r>
          </w:p>
        </w:tc>
        <w:tc>
          <w:tcPr>
            <w:tcW w:type="pct" w:w="40%"/>
          </w:tcPr>
          <w:p>
            <w:pPr>
              <w:spacing w:before="100" w:after="100"/>
            </w:pPr>
            <w:r>
              <w:rPr>
                <w:sz w:val="20"/>
                <w:szCs w:val="20"/>
              </w:rPr>
              <w:t xml:space="preserve">Alte detalii: str: Tudor Vladimirescu; Progresului; Crângaşi si 1 Mai - întrerupere parţialã.</w:t>
            </w:r>
          </w:p>
        </w:tc>
      </w:tr>
      <w:tr>
        <w:tc>
          <w:tcPr>
            <w:tcW w:type="pct" w:w="20%"/>
          </w:tcPr>
          <w:p>
            <w:pPr>
              <w:spacing w:before="100" w:after="100"/>
            </w:pPr>
            <w:r>
              <w:rPr>
                <w:sz w:val="20"/>
                <w:szCs w:val="20"/>
              </w:rPr>
              <w:t xml:space="preserve">Marți, 27.10.2026</w:t>
            </w:r>
          </w:p>
        </w:tc>
        <w:tc>
          <w:tcPr>
            <w:tcW w:type="pct" w:w="20%"/>
          </w:tcPr>
          <w:p>
            <w:pPr>
              <w:spacing w:before="100" w:after="100"/>
            </w:pPr>
            <w:r>
              <w:rPr>
                <w:sz w:val="20"/>
                <w:szCs w:val="20"/>
              </w:rPr>
              <w:t xml:space="preserve">07:30 - 15:30</w:t>
            </w:r>
          </w:p>
        </w:tc>
        <w:tc>
          <w:tcPr>
            <w:tcW w:type="pct" w:w="20%"/>
          </w:tcPr>
          <w:p>
            <w:pPr>
              <w:spacing w:before="100" w:after="100"/>
            </w:pPr>
            <w:r>
              <w:rPr>
                <w:sz w:val="20"/>
                <w:szCs w:val="20"/>
              </w:rPr>
              <w:t xml:space="preserve">Mihai Viteazu</w:t>
            </w:r>
          </w:p>
        </w:tc>
        <w:tc>
          <w:tcPr>
            <w:tcW w:type="pct" w:w="40%"/>
          </w:tcPr>
          <w:p>
            <w:pPr>
              <w:spacing w:before="100" w:after="100"/>
            </w:pPr>
            <w:r>
              <w:rPr>
                <w:sz w:val="20"/>
                <w:szCs w:val="20"/>
              </w:rPr>
              <w:t xml:space="preserve">Alte detalii: str:Sudului; Rãsãritului; Apei; Pãcii; Dacia; Decebal; Nãvodari; Florilor; Principalã; Izvorului; Muzicii; Cãminului; Dealului; Berzei; Remus Opreanu.</w:t>
            </w:r>
          </w:p>
        </w:tc>
      </w:tr>
      <w:tr>
        <w:tc>
          <w:tcPr>
            <w:tcW w:type="pct" w:w="20%"/>
          </w:tcPr>
          <w:p>
            <w:pPr>
              <w:spacing w:before="100" w:after="100"/>
            </w:pPr>
            <w:r>
              <w:rPr>
                <w:sz w:val="20"/>
                <w:szCs w:val="20"/>
              </w:rPr>
              <w:t xml:space="preserve">Marți, 27.10.2026</w:t>
            </w:r>
          </w:p>
        </w:tc>
        <w:tc>
          <w:tcPr>
            <w:tcW w:type="pct" w:w="20%"/>
          </w:tcPr>
          <w:p>
            <w:pPr>
              <w:spacing w:before="100" w:after="100"/>
            </w:pPr>
            <w:r>
              <w:rPr>
                <w:sz w:val="20"/>
                <w:szCs w:val="20"/>
              </w:rPr>
              <w:t xml:space="preserve">08:30 - 16:30</w:t>
            </w:r>
          </w:p>
        </w:tc>
        <w:tc>
          <w:tcPr>
            <w:tcW w:type="pct" w:w="20%"/>
          </w:tcPr>
          <w:p>
            <w:pPr>
              <w:spacing w:before="100" w:after="100"/>
            </w:pPr>
            <w:r>
              <w:rPr>
                <w:sz w:val="20"/>
                <w:szCs w:val="20"/>
              </w:rPr>
              <w:t xml:space="preserve">Eforie Nord</w:t>
            </w:r>
          </w:p>
        </w:tc>
        <w:tc>
          <w:tcPr>
            <w:tcW w:type="pct" w:w="40%"/>
          </w:tcPr>
          <w:p>
            <w:pPr>
              <w:spacing w:before="100" w:after="100"/>
            </w:pPr>
            <w:r>
              <w:rPr>
                <w:sz w:val="20"/>
                <w:szCs w:val="20"/>
              </w:rPr>
              <w:t xml:space="preserve">Alte detalii: cu str. A. I. Cuza, Teiului, Paltinului, Grivitei, Armand Cãlinescu, Rândunelelor, 1 Mai-partial, hotel+restaurant Grand.</w:t>
            </w:r>
          </w:p>
        </w:tc>
      </w:tr>
      <w:tr>
        <w:tc>
          <w:tcPr>
            <w:tcW w:type="pct" w:w="20%"/>
          </w:tcPr>
          <w:p>
            <w:pPr>
              <w:spacing w:before="100" w:after="100"/>
            </w:pPr>
            <w:r>
              <w:rPr>
                <w:sz w:val="20"/>
                <w:szCs w:val="20"/>
              </w:rPr>
              <w:t xml:space="preserve">Marți, 27.10.2026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Răzoarele</w:t>
            </w:r>
          </w:p>
        </w:tc>
        <w:tc>
          <w:tcPr>
            <w:tcW w:type="pct" w:w="40%"/>
          </w:tcPr>
          <w:p>
            <w:pPr>
              <w:spacing w:before="100" w:after="100"/>
            </w:pPr>
            <w:r>
              <w:rPr>
                <w:sz w:val="20"/>
                <w:szCs w:val="20"/>
              </w:rPr>
              <w:t xml:space="preserve">Alte detalii: Rãzoare - întrerupere totalã.</w:t>
            </w:r>
          </w:p>
        </w:tc>
      </w:tr>
      <w:tr>
        <w:tc>
          <w:tcPr>
            <w:tcW w:type="pct" w:w="20%"/>
          </w:tcPr>
          <w:p>
            <w:pPr>
              <w:spacing w:before="100" w:after="100"/>
            </w:pPr>
            <w:r>
              <w:rPr>
                <w:sz w:val="20"/>
                <w:szCs w:val="20"/>
              </w:rPr>
              <w:t xml:space="preserve">Marți, 27.10.2026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Mihail Kogălniceanu</w:t>
            </w:r>
          </w:p>
        </w:tc>
        <w:tc>
          <w:tcPr>
            <w:tcW w:type="pct" w:w="40%"/>
          </w:tcPr>
          <w:p>
            <w:pPr>
              <w:spacing w:before="100" w:after="100"/>
            </w:pPr>
            <w:r>
              <w:rPr>
                <w:sz w:val="20"/>
                <w:szCs w:val="20"/>
              </w:rPr>
              <w:t xml:space="preserve">Alte detalii: str: Libertãţii; Cãlugãreni; Mircea cel Bãtrãn; Primã şi Speranţei - întrerupere parţialã.</w:t>
            </w:r>
          </w:p>
        </w:tc>
      </w:tr>
      <w:tr>
        <w:tc>
          <w:tcPr>
            <w:tcW w:type="pct" w:w="20%"/>
          </w:tcPr>
          <w:p>
            <w:pPr>
              <w:spacing w:before="100" w:after="100"/>
            </w:pPr>
            <w:r>
              <w:rPr>
                <w:sz w:val="20"/>
                <w:szCs w:val="20"/>
              </w:rPr>
              <w:t xml:space="preserve">Miercuri, 28.10.2026</w:t>
            </w:r>
          </w:p>
        </w:tc>
        <w:tc>
          <w:tcPr>
            <w:tcW w:type="pct" w:w="20%"/>
          </w:tcPr>
          <w:p>
            <w:pPr>
              <w:spacing w:before="100" w:after="100"/>
            </w:pPr>
            <w:r>
              <w:rPr>
                <w:sz w:val="20"/>
                <w:szCs w:val="20"/>
              </w:rPr>
              <w:t xml:space="preserve">08:30 - 16:30</w:t>
            </w:r>
          </w:p>
        </w:tc>
        <w:tc>
          <w:tcPr>
            <w:tcW w:type="pct" w:w="20%"/>
          </w:tcPr>
          <w:p>
            <w:pPr>
              <w:spacing w:before="100" w:after="100"/>
            </w:pPr>
            <w:r>
              <w:rPr>
                <w:sz w:val="20"/>
                <w:szCs w:val="20"/>
              </w:rPr>
              <w:t xml:space="preserve">Eforie Nord</w:t>
            </w:r>
          </w:p>
        </w:tc>
        <w:tc>
          <w:tcPr>
            <w:tcW w:type="pct" w:w="40%"/>
          </w:tcPr>
          <w:p>
            <w:pPr>
              <w:spacing w:before="100" w:after="100"/>
            </w:pPr>
            <w:r>
              <w:rPr>
                <w:sz w:val="20"/>
                <w:szCs w:val="20"/>
              </w:rPr>
              <w:t xml:space="preserve">Alte detalii: cu strada Mãrii - întrerupere parţialã.</w:t>
            </w:r>
          </w:p>
        </w:tc>
      </w:tr>
      <w:tr>
        <w:tc>
          <w:tcPr>
            <w:tcW w:type="pct" w:w="20%"/>
          </w:tcPr>
          <w:p>
            <w:pPr>
              <w:spacing w:before="100" w:after="100"/>
            </w:pPr>
            <w:r>
              <w:rPr>
                <w:sz w:val="20"/>
                <w:szCs w:val="20"/>
              </w:rPr>
              <w:t xml:space="preserve">Miercuri, 28.10.2026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Vârtop</w:t>
            </w:r>
          </w:p>
        </w:tc>
        <w:tc>
          <w:tcPr>
            <w:tcW w:type="pct" w:w="40%"/>
          </w:tcPr>
          <w:p>
            <w:pPr>
              <w:spacing w:before="100" w:after="100"/>
            </w:pPr>
            <w:r>
              <w:rPr>
                <w:sz w:val="20"/>
                <w:szCs w:val="20"/>
              </w:rPr>
              <w:t xml:space="preserve">Alte detalii: Vârtop - întrerupere totalã.</w:t>
            </w:r>
          </w:p>
        </w:tc>
      </w:tr>
      <w:tr>
        <w:tc>
          <w:tcPr>
            <w:tcW w:type="pct" w:w="20%"/>
          </w:tcPr>
          <w:p>
            <w:pPr>
              <w:spacing w:before="100" w:after="100"/>
            </w:pPr>
            <w:r>
              <w:rPr>
                <w:sz w:val="20"/>
                <w:szCs w:val="20"/>
              </w:rPr>
              <w:t xml:space="preserve">Miercuri, 28.10.2026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Mihail Kogălniceanu</w:t>
            </w:r>
          </w:p>
        </w:tc>
        <w:tc>
          <w:tcPr>
            <w:tcW w:type="pct" w:w="40%"/>
          </w:tcPr>
          <w:p>
            <w:pPr>
              <w:spacing w:before="100" w:after="100"/>
            </w:pPr>
            <w:r>
              <w:rPr>
                <w:sz w:val="20"/>
                <w:szCs w:val="20"/>
              </w:rPr>
              <w:t xml:space="preserve">Alte detalii: str: Libertãţii; Cãlugãreni; Mircea cel Bãtrãn; Primã şi Speranţei - întrerupere parţialã.</w:t>
            </w:r>
          </w:p>
        </w:tc>
      </w:tr>
      <w:tr>
        <w:tc>
          <w:tcPr>
            <w:tcW w:type="pct" w:w="20%"/>
          </w:tcPr>
          <w:p>
            <w:pPr>
              <w:spacing w:before="100" w:after="100"/>
            </w:pPr>
            <w:r>
              <w:rPr>
                <w:sz w:val="20"/>
                <w:szCs w:val="20"/>
              </w:rPr>
              <w:t xml:space="preserve">Miercuri, 28.10.2026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Răzoarele</w:t>
            </w:r>
          </w:p>
        </w:tc>
        <w:tc>
          <w:tcPr>
            <w:tcW w:type="pct" w:w="40%"/>
          </w:tcPr>
          <w:p>
            <w:pPr>
              <w:spacing w:before="100" w:after="100"/>
            </w:pPr>
            <w:r>
              <w:rPr>
                <w:sz w:val="20"/>
                <w:szCs w:val="20"/>
              </w:rPr>
              <w:t xml:space="preserve">Alte detalii: Rãzoare - întrerupere totalã.</w:t>
            </w:r>
          </w:p>
        </w:tc>
      </w:tr>
      <w:tr>
        <w:tc>
          <w:tcPr>
            <w:tcW w:type="pct" w:w="20%"/>
          </w:tcPr>
          <w:p>
            <w:pPr>
              <w:spacing w:before="100" w:after="100"/>
            </w:pPr>
            <w:r>
              <w:rPr>
                <w:sz w:val="20"/>
                <w:szCs w:val="20"/>
              </w:rPr>
              <w:t xml:space="preserve">Miercuri, 28.10.2026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Runcu</w:t>
            </w:r>
          </w:p>
        </w:tc>
        <w:tc>
          <w:tcPr>
            <w:tcW w:type="pct" w:w="40%"/>
          </w:tcPr>
          <w:p>
            <w:pPr>
              <w:spacing w:before="100" w:after="100"/>
            </w:pPr>
            <w:r>
              <w:rPr>
                <w:sz w:val="20"/>
                <w:szCs w:val="20"/>
              </w:rPr>
              <w:t xml:space="preserve"/>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Mihail Kogălniceanu</w:t>
            </w:r>
          </w:p>
        </w:tc>
        <w:tc>
          <w:tcPr>
            <w:tcW w:type="pct" w:w="40%"/>
          </w:tcPr>
          <w:p>
            <w:pPr>
              <w:spacing w:before="100" w:after="100"/>
            </w:pPr>
            <w:r>
              <w:rPr>
                <w:sz w:val="20"/>
                <w:szCs w:val="20"/>
              </w:rPr>
              <w:t xml:space="preserve">Alte detalii: str: Libertãţii; Cãlugãreni; Mircea cel Bãtrãn; Primã şi Speranţei - întrerupere parţialã.</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Viișoara</w:t>
            </w:r>
          </w:p>
        </w:tc>
        <w:tc>
          <w:tcPr>
            <w:tcW w:type="pct" w:w="40%"/>
          </w:tcPr>
          <w:p>
            <w:pPr>
              <w:spacing w:before="100" w:after="100"/>
            </w:pPr>
            <w:r>
              <w:rPr>
                <w:sz w:val="20"/>
                <w:szCs w:val="20"/>
              </w:rPr>
              <w:t xml:space="preserve">Agenti economici: str: Crângului, Tufanelelor, Gladiolei, Grãdinilor, Aluniş, Spicului, Pelinului, Ghiocei; soc. com: ferma Albu, SC Nostalgic SRL, SC RAJA - PUTURI APÃ.</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Poarta Albă</w:t>
            </w:r>
          </w:p>
        </w:tc>
        <w:tc>
          <w:tcPr>
            <w:tcW w:type="pct" w:w="40%"/>
          </w:tcPr>
          <w:p>
            <w:pPr>
              <w:spacing w:before="100" w:after="100"/>
            </w:pPr>
            <w:r>
              <w:rPr>
                <w:sz w:val="20"/>
                <w:szCs w:val="20"/>
              </w:rPr>
              <w:t xml:space="preserve">Alte detalii: str: Primãverii, Grãdinilor, Toamnei, Aleea Paltinului, Aleea Brazilor, Benzinarie ZYX OIL., , Alte detalii: str: Primãverii, Grãdinilor, Toamnei, Aleea Paltinului, Aleea Brazilor, Benzinarie ZYX OIL., , Agenti economici: zona de  Nord - întrerupere totalã, inclusiv Liceul Agricol Poarta Alba si Rompetrol Rafinare, SC Conpet SA (statie ţiţei Poarta Alba), RAJA Epuraţie 1 si Epuraţie 2 Poarta Albã, Instant Ice (fabrica de gheaţã), ANIF SP Baza si SP AUX, CNACN Front aşteptare, Penitenciar Poarta Alba (Penitenciar + Spital), SC Smag Grup SRL, CN CFR Gara Dorobantu.</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Dulgheru</w:t>
            </w:r>
          </w:p>
        </w:tc>
        <w:tc>
          <w:tcPr>
            <w:tcW w:type="pct" w:w="40%"/>
          </w:tcPr>
          <w:p>
            <w:pPr>
              <w:spacing w:before="100" w:after="100"/>
            </w:pPr>
            <w:r>
              <w:rPr>
                <w:sz w:val="20"/>
                <w:szCs w:val="20"/>
              </w:rPr>
              <w:t xml:space="preserve">Alte detalii: str: Gheorghe Doja; 6 Martie; Nicolae Bãlcescu; Principalã; DJ225; Ion Creangã; Eternitãţii; Enãchiţã Vãcãrescu; Incinta CAP - întrerupere parţialã.</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Tărguşor</w:t>
            </w:r>
          </w:p>
        </w:tc>
        <w:tc>
          <w:tcPr>
            <w:tcW w:type="pct" w:w="40%"/>
          </w:tcPr>
          <w:p>
            <w:pPr>
              <w:spacing w:before="100" w:after="100"/>
            </w:pPr>
            <w:r>
              <w:rPr>
                <w:sz w:val="20"/>
                <w:szCs w:val="20"/>
              </w:rPr>
              <w:t xml:space="preserve">Alte detalii: Târguşor - întrerupere totalã.</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Mireasa</w:t>
            </w:r>
          </w:p>
        </w:tc>
        <w:tc>
          <w:tcPr>
            <w:tcW w:type="pct" w:w="40%"/>
          </w:tcPr>
          <w:p>
            <w:pPr>
              <w:spacing w:before="100" w:after="100"/>
            </w:pPr>
            <w:r>
              <w:rPr>
                <w:sz w:val="20"/>
                <w:szCs w:val="20"/>
              </w:rPr>
              <w:t xml:space="preserve">Alte detalii: Mireasa - întrerupere totalã.</w:t>
            </w:r>
          </w:p>
        </w:tc>
      </w:tr>
      <w:tr>
        <w:tc>
          <w:tcPr>
            <w:tcW w:type="pct" w:w="20%"/>
          </w:tcPr>
          <w:p>
            <w:pPr>
              <w:spacing w:before="100" w:after="100"/>
            </w:pPr>
            <w:r>
              <w:rPr>
                <w:sz w:val="20"/>
                <w:szCs w:val="20"/>
              </w:rPr>
              <w:t xml:space="preserve">Joi, 29.10.2026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Nisipari</w:t>
            </w:r>
          </w:p>
        </w:tc>
        <w:tc>
          <w:tcPr>
            <w:tcW w:type="pct" w:w="40%"/>
          </w:tcPr>
          <w:p>
            <w:pPr>
              <w:spacing w:before="100" w:after="100"/>
            </w:pPr>
            <w:r>
              <w:rPr>
                <w:sz w:val="20"/>
                <w:szCs w:val="20"/>
              </w:rPr>
              <w:t xml:space="preserve">Agenti economici: Nisipari - întrerupere totalã, inclusiv zona Ferma Porcine.</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Viișoara</w:t>
            </w:r>
          </w:p>
        </w:tc>
        <w:tc>
          <w:tcPr>
            <w:tcW w:type="pct" w:w="40%"/>
          </w:tcPr>
          <w:p>
            <w:pPr>
              <w:spacing w:before="100" w:after="100"/>
            </w:pPr>
            <w:r>
              <w:rPr>
                <w:sz w:val="20"/>
                <w:szCs w:val="20"/>
              </w:rPr>
              <w:t xml:space="preserve">Agenti economici: str: Crângului, Tufanelelor, Gladiolei, Grãdinilor, Aluniş, Spicului, Pelinului, Ghiocei; soc. com: ferma Albu, SC Nostalgic SRL, SC RAJA - PUTURI APÃ.</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Şiriu</w:t>
            </w:r>
          </w:p>
        </w:tc>
        <w:tc>
          <w:tcPr>
            <w:tcW w:type="pct" w:w="40%"/>
          </w:tcPr>
          <w:p>
            <w:pPr>
              <w:spacing w:before="100" w:after="100"/>
            </w:pPr>
            <w:r>
              <w:rPr>
                <w:sz w:val="20"/>
                <w:szCs w:val="20"/>
              </w:rPr>
              <w:t xml:space="preserve">Alte detalii: Siriu - întrerupere totalã.</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Năvodari</w:t>
            </w:r>
          </w:p>
        </w:tc>
        <w:tc>
          <w:tcPr>
            <w:tcW w:type="pct" w:w="40%"/>
          </w:tcPr>
          <w:p>
            <w:pPr>
              <w:spacing w:before="100" w:after="100"/>
            </w:pPr>
            <w:r>
              <w:rPr>
                <w:sz w:val="20"/>
                <w:szCs w:val="20"/>
              </w:rPr>
              <w:t xml:space="preserve">Agenti economici: Nãvodari, cu zona ARA (depozit lemne).</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Casian</w:t>
            </w:r>
          </w:p>
        </w:tc>
        <w:tc>
          <w:tcPr>
            <w:tcW w:type="pct" w:w="40%"/>
          </w:tcPr>
          <w:p>
            <w:pPr>
              <w:spacing w:before="100" w:after="100"/>
            </w:pPr>
            <w:r>
              <w:rPr>
                <w:sz w:val="20"/>
                <w:szCs w:val="20"/>
              </w:rPr>
              <w:t xml:space="preserve">Alte detalii: Casian - întrerupere totalã.</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Gura Dobrogei</w:t>
            </w:r>
          </w:p>
        </w:tc>
        <w:tc>
          <w:tcPr>
            <w:tcW w:type="pct" w:w="40%"/>
          </w:tcPr>
          <w:p>
            <w:pPr>
              <w:spacing w:before="100" w:after="100"/>
            </w:pPr>
            <w:r>
              <w:rPr>
                <w:sz w:val="20"/>
                <w:szCs w:val="20"/>
              </w:rPr>
              <w:t xml:space="preserve">Alte detalii: Gura Dobrogei - întrerupere totalã.</w:t>
            </w:r>
          </w:p>
        </w:tc>
      </w:tr>
      <w:tr>
        <w:tc>
          <w:tcPr>
            <w:tcW w:type="pct" w:w="20%"/>
          </w:tcPr>
          <w:p>
            <w:pPr>
              <w:spacing w:before="100" w:after="100"/>
            </w:pPr>
            <w:r>
              <w:rPr>
                <w:sz w:val="20"/>
                <w:szCs w:val="20"/>
              </w:rPr>
              <w:t xml:space="preserve">Vineri, 30.10.2026</w:t>
            </w:r>
          </w:p>
        </w:tc>
        <w:tc>
          <w:tcPr>
            <w:tcW w:type="pct" w:w="20%"/>
          </w:tcPr>
          <w:p>
            <w:pPr>
              <w:spacing w:before="100" w:after="100"/>
            </w:pPr>
            <w:r>
              <w:rPr>
                <w:sz w:val="20"/>
                <w:szCs w:val="20"/>
              </w:rPr>
              <w:t xml:space="preserve">09:00 - 17:00</w:t>
            </w:r>
          </w:p>
        </w:tc>
        <w:tc>
          <w:tcPr>
            <w:tcW w:type="pct" w:w="20%"/>
          </w:tcPr>
          <w:p>
            <w:pPr>
              <w:spacing w:before="100" w:after="100"/>
            </w:pPr>
            <w:r>
              <w:rPr>
                <w:sz w:val="20"/>
                <w:szCs w:val="20"/>
              </w:rPr>
              <w:t xml:space="preserve">Cloşca</w:t>
            </w:r>
          </w:p>
        </w:tc>
        <w:tc>
          <w:tcPr>
            <w:tcW w:type="pct" w:w="40%"/>
          </w:tcPr>
          <w:p>
            <w:pPr>
              <w:spacing w:before="100" w:after="100"/>
            </w:pPr>
            <w:r>
              <w:rPr>
                <w:sz w:val="20"/>
                <w:szCs w:val="20"/>
              </w:rPr>
              <w:t xml:space="preserve">Alte detalii: Cloşca - întrerupere totalã.</w:t>
            </w:r>
          </w:p>
        </w:tc>
      </w:tr>
    </w:tbl>
    <w:p>
      <w:pPr>
        <w:spacing w:after="200"/>
      </w:pPr>
      <w:r>
        <w:rPr>
          <w:sz w:val="20"/>
          <w:szCs w:val="20"/>
        </w:rPr>
        <w:t xml:space="preserve"/>
      </w:r>
    </w:p>
    <w:sectPr>
      <w:foot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FF8C00"/>
        <w:sz w:val="16"/>
        <w:szCs w:val="16"/>
      </w:rPr>
      <w:t xml:space="preserve">Biroul de presă</w:t>
    </w:r>
    <w:r>
      <w:rPr>
        <w:color w:val="0000FF"/>
        <w:sz w:val="16"/>
        <w:szCs w:val="16"/>
      </w:rPr>
      <w:br/>
      <w:t xml:space="preserve">presa@reteleelectrice.ro</w:t>
    </w:r>
    <w:r>
      <w:rPr>
        <w:color w:val="FF8C00"/>
        <w:sz w:val="16"/>
        <w:szCs w:val="16"/>
      </w:rPr>
      <w:br/>
      <w:t xml:space="preserve">
www.reteleelectrice.ro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yptx4_eziqvbbhs8rtfkl" Type="http://schemas.openxmlformats.org/officeDocument/2006/relationships/hyperlink" Target="https://www.reteleelectrice.ro" TargetMode="External"/><Relationship Id="rIdlix_sa9kwilkqt-xsfk-k" Type="http://schemas.openxmlformats.org/officeDocument/2006/relationships/hyperlink" Target="https://www.reteleelectrice.ro/intreruperi/programate/" TargetMode="External"/><Relationship Id="rId7" Type="http://schemas.openxmlformats.org/officeDocument/2006/relationships/image" Target="media/2c2d270b1056bfab2314aa9064fc533793ec2bdf.png"/><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2026-10-22T13:42:57.358Z</dcterms:created>
  <dcterms:modified xsi:type="dcterms:W3CDTF">2026-10-22T13:42:57.358Z</dcterms:modified>
</cp:coreProperties>
</file>

<file path=docProps/custom.xml><?xml version="1.0" encoding="utf-8"?>
<Properties xmlns="http://schemas.openxmlformats.org/officeDocument/2006/custom-properties" xmlns:vt="http://schemas.openxmlformats.org/officeDocument/2006/docPropsVTypes"/>
</file>